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jc w:val="both"/>
        <w:rPr>
          <w:rFonts w:hint="eastAsia" w:ascii="黑体" w:hAnsi="黑体" w:eastAsia="黑体" w:cs="黑体"/>
          <w:b w:val="0"/>
          <w:bCs w:val="0"/>
          <w:sz w:val="32"/>
          <w:szCs w:val="32"/>
          <w:lang w:val="en-US" w:eastAsia="zh-CN"/>
        </w:rPr>
      </w:pPr>
    </w:p>
    <w:p>
      <w:pPr>
        <w:jc w:val="center"/>
        <w:rPr>
          <w:rFonts w:hint="eastAsia" w:asciiTheme="majorEastAsia" w:hAnsiTheme="majorEastAsia" w:eastAsiaTheme="majorEastAsia" w:cstheme="majorEastAsia"/>
          <w:b/>
          <w:bCs/>
          <w:sz w:val="40"/>
          <w:szCs w:val="48"/>
          <w:lang w:val="en-US" w:eastAsia="zh-CN"/>
        </w:rPr>
      </w:pPr>
      <w:bookmarkStart w:id="0" w:name="_GoBack"/>
      <w:r>
        <w:rPr>
          <w:rFonts w:hint="eastAsia" w:asciiTheme="majorEastAsia" w:hAnsiTheme="majorEastAsia" w:eastAsiaTheme="majorEastAsia" w:cstheme="majorEastAsia"/>
          <w:b/>
          <w:bCs/>
          <w:sz w:val="40"/>
          <w:szCs w:val="48"/>
          <w:lang w:val="en-US" w:eastAsia="zh-CN"/>
        </w:rPr>
        <w:t>保留的行政规范性文件目录</w:t>
      </w:r>
    </w:p>
    <w:bookmarkEnd w:id="0"/>
    <w:p>
      <w:pPr>
        <w:jc w:val="center"/>
        <w:rPr>
          <w:rFonts w:hint="eastAsia" w:asciiTheme="majorEastAsia" w:hAnsiTheme="majorEastAsia" w:eastAsiaTheme="majorEastAsia" w:cstheme="majorEastAsia"/>
          <w:b/>
          <w:bCs/>
          <w:sz w:val="40"/>
          <w:szCs w:val="48"/>
          <w:lang w:val="en-US" w:eastAsia="zh-CN"/>
        </w:rPr>
      </w:pPr>
    </w:p>
    <w:tbl>
      <w:tblPr>
        <w:tblStyle w:val="4"/>
        <w:tblpPr w:leftFromText="180" w:rightFromText="180" w:vertAnchor="text" w:horzAnchor="page" w:tblpX="1436" w:tblpY="119"/>
        <w:tblOverlap w:val="never"/>
        <w:tblW w:w="14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9368"/>
        <w:gridCol w:w="250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trPr>
        <w:tc>
          <w:tcPr>
            <w:tcW w:w="850"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序号</w:t>
            </w:r>
          </w:p>
        </w:tc>
        <w:tc>
          <w:tcPr>
            <w:tcW w:w="9368"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名称</w:t>
            </w:r>
          </w:p>
        </w:tc>
        <w:tc>
          <w:tcPr>
            <w:tcW w:w="2500"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文号</w:t>
            </w:r>
          </w:p>
        </w:tc>
        <w:tc>
          <w:tcPr>
            <w:tcW w:w="2266" w:type="dxa"/>
            <w:vAlign w:val="center"/>
          </w:tcPr>
          <w:p>
            <w:pPr>
              <w:ind w:right="403" w:rightChars="192"/>
              <w:jc w:val="center"/>
              <w:rPr>
                <w:rFonts w:hint="eastAsia"/>
                <w:sz w:val="24"/>
                <w:szCs w:val="32"/>
                <w:vertAlign w:val="baseline"/>
                <w:lang w:val="en-US" w:eastAsia="zh-CN"/>
              </w:rPr>
            </w:pPr>
            <w:r>
              <w:rPr>
                <w:rFonts w:hint="eastAsia"/>
                <w:sz w:val="24"/>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0"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9368"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密山市人民政府关于密山市朝阳热电有限公司供热价格调整的通知</w:t>
            </w:r>
          </w:p>
        </w:tc>
        <w:tc>
          <w:tcPr>
            <w:tcW w:w="2500"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密政发〔2015〕14号</w:t>
            </w:r>
          </w:p>
        </w:tc>
        <w:tc>
          <w:tcPr>
            <w:tcW w:w="2266" w:type="dxa"/>
            <w:vAlign w:val="center"/>
          </w:tcPr>
          <w:p>
            <w:pPr>
              <w:ind w:right="403" w:rightChars="192"/>
              <w:jc w:val="cente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0"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9368" w:type="dxa"/>
            <w:vAlign w:val="center"/>
          </w:tcPr>
          <w:p>
            <w:pPr>
              <w:tabs>
                <w:tab w:val="left" w:pos="5492"/>
              </w:tabs>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密山市人民政府办公室关于印发密山市城市居民用水阶梯价格和城市供水工商同价实施方案的通知</w:t>
            </w:r>
          </w:p>
        </w:tc>
        <w:tc>
          <w:tcPr>
            <w:tcW w:w="2500"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密政办规〔2016〕3号</w:t>
            </w:r>
          </w:p>
        </w:tc>
        <w:tc>
          <w:tcPr>
            <w:tcW w:w="2266" w:type="dxa"/>
            <w:vAlign w:val="center"/>
          </w:tcPr>
          <w:p>
            <w:pPr>
              <w:ind w:right="403" w:rightChars="192"/>
              <w:jc w:val="cente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0"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w:t>
            </w:r>
          </w:p>
        </w:tc>
        <w:tc>
          <w:tcPr>
            <w:tcW w:w="9368" w:type="dxa"/>
            <w:vAlign w:val="center"/>
          </w:tcPr>
          <w:p>
            <w:pPr>
              <w:tabs>
                <w:tab w:val="left" w:pos="5492"/>
              </w:tabs>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密山市人民政府关于印发密山市城镇土地使用税等级范围和分等税额标准调整方案的通知</w:t>
            </w:r>
          </w:p>
        </w:tc>
        <w:tc>
          <w:tcPr>
            <w:tcW w:w="2500"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密政规〔2018〕4号</w:t>
            </w:r>
          </w:p>
        </w:tc>
        <w:tc>
          <w:tcPr>
            <w:tcW w:w="2266" w:type="dxa"/>
            <w:vAlign w:val="center"/>
          </w:tcPr>
          <w:p>
            <w:pPr>
              <w:ind w:right="403" w:rightChars="192"/>
              <w:jc w:val="cente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0"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w:t>
            </w:r>
          </w:p>
        </w:tc>
        <w:tc>
          <w:tcPr>
            <w:tcW w:w="9368" w:type="dxa"/>
            <w:vAlign w:val="center"/>
          </w:tcPr>
          <w:p>
            <w:pPr>
              <w:tabs>
                <w:tab w:val="left" w:pos="5825"/>
              </w:tabs>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密山市人民政府办公室关于印发密山市国有灌区农业供水价格调整方案的通知</w:t>
            </w:r>
          </w:p>
        </w:tc>
        <w:tc>
          <w:tcPr>
            <w:tcW w:w="2500"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密政办规〔2018〕7号</w:t>
            </w:r>
          </w:p>
        </w:tc>
        <w:tc>
          <w:tcPr>
            <w:tcW w:w="2266" w:type="dxa"/>
            <w:vAlign w:val="center"/>
          </w:tcPr>
          <w:p>
            <w:pPr>
              <w:ind w:right="403" w:rightChars="192"/>
              <w:jc w:val="cente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0"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w:t>
            </w:r>
          </w:p>
        </w:tc>
        <w:tc>
          <w:tcPr>
            <w:tcW w:w="9368" w:type="dxa"/>
            <w:vAlign w:val="center"/>
          </w:tcPr>
          <w:p>
            <w:pPr>
              <w:tabs>
                <w:tab w:val="left" w:pos="5492"/>
              </w:tabs>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密山市人民政府办公室关于印发密山市城市生活垃圾处理费调整方案的通知</w:t>
            </w:r>
          </w:p>
        </w:tc>
        <w:tc>
          <w:tcPr>
            <w:tcW w:w="2500"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密政办规〔2018〕12号</w:t>
            </w:r>
          </w:p>
        </w:tc>
        <w:tc>
          <w:tcPr>
            <w:tcW w:w="2266" w:type="dxa"/>
            <w:vAlign w:val="center"/>
          </w:tcPr>
          <w:p>
            <w:pPr>
              <w:ind w:right="403" w:rightChars="192"/>
              <w:jc w:val="cente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0"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w:t>
            </w:r>
          </w:p>
        </w:tc>
        <w:tc>
          <w:tcPr>
            <w:tcW w:w="9368"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密山市人民政府办公室关于印发密山市农村公路管理养护体制改革实施方案的通知</w:t>
            </w:r>
          </w:p>
        </w:tc>
        <w:tc>
          <w:tcPr>
            <w:tcW w:w="2500"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密政办规〔2021〕2号</w:t>
            </w:r>
          </w:p>
        </w:tc>
        <w:tc>
          <w:tcPr>
            <w:tcW w:w="2266" w:type="dxa"/>
            <w:vAlign w:val="center"/>
          </w:tcPr>
          <w:p>
            <w:pPr>
              <w:ind w:right="556" w:rightChars="265"/>
              <w:jc w:val="cente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0"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7</w:t>
            </w:r>
          </w:p>
        </w:tc>
        <w:tc>
          <w:tcPr>
            <w:tcW w:w="9368"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关于印发密山市加快推进社会信用体系建设构建以信用为基础的新型监管机制实施方案的通知</w:t>
            </w:r>
          </w:p>
        </w:tc>
        <w:tc>
          <w:tcPr>
            <w:tcW w:w="2500"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密政办规〔2021〕3号</w:t>
            </w:r>
          </w:p>
        </w:tc>
        <w:tc>
          <w:tcPr>
            <w:tcW w:w="2266" w:type="dxa"/>
            <w:vAlign w:val="center"/>
          </w:tcPr>
          <w:p>
            <w:pPr>
              <w:jc w:val="cente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0"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8</w:t>
            </w:r>
          </w:p>
        </w:tc>
        <w:tc>
          <w:tcPr>
            <w:tcW w:w="9368"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关于印发密山市声环境功能区划分方案的通知</w:t>
            </w:r>
          </w:p>
        </w:tc>
        <w:tc>
          <w:tcPr>
            <w:tcW w:w="2500"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密政办规〔2021〕7号</w:t>
            </w:r>
          </w:p>
        </w:tc>
        <w:tc>
          <w:tcPr>
            <w:tcW w:w="2266" w:type="dxa"/>
            <w:vAlign w:val="center"/>
          </w:tcPr>
          <w:p>
            <w:pPr>
              <w:jc w:val="cente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0"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w:t>
            </w:r>
          </w:p>
        </w:tc>
        <w:tc>
          <w:tcPr>
            <w:tcW w:w="9368"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关于印发健康密山行动（2019-2030年）实施方案的通知</w:t>
            </w:r>
          </w:p>
        </w:tc>
        <w:tc>
          <w:tcPr>
            <w:tcW w:w="2500"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密政规〔2022〕1号</w:t>
            </w:r>
          </w:p>
        </w:tc>
        <w:tc>
          <w:tcPr>
            <w:tcW w:w="2266" w:type="dxa"/>
            <w:vAlign w:val="center"/>
          </w:tcPr>
          <w:p>
            <w:pPr>
              <w:jc w:val="cente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0"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10</w:t>
            </w:r>
          </w:p>
        </w:tc>
        <w:tc>
          <w:tcPr>
            <w:tcW w:w="9368" w:type="dxa"/>
            <w:vAlign w:val="center"/>
          </w:tcPr>
          <w:p>
            <w:pPr>
              <w:tabs>
                <w:tab w:val="left" w:pos="6709"/>
              </w:tabs>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关于印发密山市妇女发展规划（2021-2025年）和密山市儿童发展规划（2021-2025年）的通知</w:t>
            </w:r>
          </w:p>
        </w:tc>
        <w:tc>
          <w:tcPr>
            <w:tcW w:w="2500"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密政规〔2022〕2号</w:t>
            </w:r>
          </w:p>
        </w:tc>
        <w:tc>
          <w:tcPr>
            <w:tcW w:w="2266" w:type="dxa"/>
            <w:vAlign w:val="center"/>
          </w:tcPr>
          <w:p>
            <w:pPr>
              <w:jc w:val="cente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0"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11</w:t>
            </w:r>
          </w:p>
        </w:tc>
        <w:tc>
          <w:tcPr>
            <w:tcW w:w="9368"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关于印发密山市农村公路“路长制”实施方案的通知</w:t>
            </w:r>
          </w:p>
        </w:tc>
        <w:tc>
          <w:tcPr>
            <w:tcW w:w="2500"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密政办规〔2022〕2号</w:t>
            </w:r>
          </w:p>
        </w:tc>
        <w:tc>
          <w:tcPr>
            <w:tcW w:w="2266" w:type="dxa"/>
            <w:vAlign w:val="center"/>
          </w:tcPr>
          <w:p>
            <w:pPr>
              <w:jc w:val="cente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0"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12</w:t>
            </w:r>
          </w:p>
        </w:tc>
        <w:tc>
          <w:tcPr>
            <w:tcW w:w="9368" w:type="dxa"/>
            <w:vAlign w:val="center"/>
          </w:tcPr>
          <w:p>
            <w:pPr>
              <w:tabs>
                <w:tab w:val="left" w:pos="6959"/>
              </w:tabs>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关于印发密山市客运出租汽车运价标准定价方案的通知</w:t>
            </w:r>
          </w:p>
        </w:tc>
        <w:tc>
          <w:tcPr>
            <w:tcW w:w="2500"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密政办规〔2022〕3号</w:t>
            </w:r>
          </w:p>
        </w:tc>
        <w:tc>
          <w:tcPr>
            <w:tcW w:w="2266" w:type="dxa"/>
            <w:vAlign w:val="center"/>
          </w:tcPr>
          <w:p>
            <w:pPr>
              <w:jc w:val="cente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0"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13</w:t>
            </w:r>
          </w:p>
        </w:tc>
        <w:tc>
          <w:tcPr>
            <w:tcW w:w="9368" w:type="dxa"/>
            <w:vAlign w:val="center"/>
          </w:tcPr>
          <w:p>
            <w:pPr>
              <w:tabs>
                <w:tab w:val="left" w:pos="3125"/>
              </w:tabs>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关于印发《密山市干旱灾害应急预案》《密山市非煤矿山事故应急预案》《密山市危险化学品事故应急预案》《密山市自然灾害救助应急保障预案》《密山市地震灾害应急预案》的通知</w:t>
            </w:r>
          </w:p>
        </w:tc>
        <w:tc>
          <w:tcPr>
            <w:tcW w:w="2500" w:type="dxa"/>
            <w:vAlign w:val="center"/>
          </w:tcPr>
          <w:p>
            <w:pPr>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vertAlign w:val="baseline"/>
                <w:lang w:val="en-US" w:eastAsia="zh-CN"/>
              </w:rPr>
              <w:t>密政办规〔2022〕4号</w:t>
            </w:r>
          </w:p>
        </w:tc>
        <w:tc>
          <w:tcPr>
            <w:tcW w:w="2266" w:type="dxa"/>
            <w:vAlign w:val="center"/>
          </w:tcPr>
          <w:p>
            <w:pPr>
              <w:jc w:val="both"/>
              <w:rPr>
                <w:rFonts w:hint="default" w:asciiTheme="minorEastAsia" w:hAnsiTheme="minorEastAsia" w:eastAsiaTheme="minorEastAsia" w:cstheme="minorEastAsia"/>
                <w:color w:val="auto"/>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其中的《密山市自然灾害救助应急保障预案》已于2025年3月13日废止。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0"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14</w:t>
            </w:r>
          </w:p>
        </w:tc>
        <w:tc>
          <w:tcPr>
            <w:tcW w:w="9368" w:type="dxa"/>
            <w:vAlign w:val="center"/>
          </w:tcPr>
          <w:p>
            <w:pPr>
              <w:tabs>
                <w:tab w:val="left" w:pos="5825"/>
              </w:tabs>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关于印发密山市黑土地保护工程实施方案（2021—2025年）的通知</w:t>
            </w:r>
          </w:p>
        </w:tc>
        <w:tc>
          <w:tcPr>
            <w:tcW w:w="2500"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密政办规〔2022〕5号</w:t>
            </w:r>
          </w:p>
        </w:tc>
        <w:tc>
          <w:tcPr>
            <w:tcW w:w="2266" w:type="dxa"/>
            <w:vAlign w:val="center"/>
          </w:tcPr>
          <w:p>
            <w:pPr>
              <w:jc w:val="cente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0"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15</w:t>
            </w:r>
          </w:p>
        </w:tc>
        <w:tc>
          <w:tcPr>
            <w:tcW w:w="9368" w:type="dxa"/>
            <w:vAlign w:val="center"/>
          </w:tcPr>
          <w:p>
            <w:pPr>
              <w:tabs>
                <w:tab w:val="left" w:pos="6592"/>
              </w:tabs>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密山市人民政府关于在市场体系建设中建立公平竞争审查制度的实施意见</w:t>
            </w:r>
          </w:p>
        </w:tc>
        <w:tc>
          <w:tcPr>
            <w:tcW w:w="2500"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密政规〔2023〕1号</w:t>
            </w:r>
          </w:p>
        </w:tc>
        <w:tc>
          <w:tcPr>
            <w:tcW w:w="2266" w:type="dxa"/>
            <w:vAlign w:val="center"/>
          </w:tcPr>
          <w:p>
            <w:pPr>
              <w:jc w:val="cente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0"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16</w:t>
            </w:r>
          </w:p>
        </w:tc>
        <w:tc>
          <w:tcPr>
            <w:tcW w:w="9368"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关于印发密山市“十四五”消防事业发展规划的通知</w:t>
            </w:r>
          </w:p>
        </w:tc>
        <w:tc>
          <w:tcPr>
            <w:tcW w:w="2500"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密政办规〔2023〕1号</w:t>
            </w:r>
          </w:p>
        </w:tc>
        <w:tc>
          <w:tcPr>
            <w:tcW w:w="2266" w:type="dxa"/>
            <w:vAlign w:val="center"/>
          </w:tcPr>
          <w:p>
            <w:pPr>
              <w:jc w:val="cente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0"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17</w:t>
            </w:r>
          </w:p>
        </w:tc>
        <w:tc>
          <w:tcPr>
            <w:tcW w:w="9368" w:type="dxa"/>
            <w:vAlign w:val="center"/>
          </w:tcPr>
          <w:p>
            <w:pPr>
              <w:tabs>
                <w:tab w:val="left" w:pos="5559"/>
              </w:tabs>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关于印发密山市农作物生物灾害应急预案和密山市突发重大动物疫情应急预案的通知</w:t>
            </w:r>
          </w:p>
        </w:tc>
        <w:tc>
          <w:tcPr>
            <w:tcW w:w="2500"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密政办规〔2023〕2号</w:t>
            </w:r>
          </w:p>
        </w:tc>
        <w:tc>
          <w:tcPr>
            <w:tcW w:w="2266" w:type="dxa"/>
            <w:vAlign w:val="center"/>
          </w:tcPr>
          <w:p>
            <w:pPr>
              <w:jc w:val="cente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0"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18</w:t>
            </w:r>
          </w:p>
        </w:tc>
        <w:tc>
          <w:tcPr>
            <w:tcW w:w="9368" w:type="dxa"/>
            <w:vAlign w:val="center"/>
          </w:tcPr>
          <w:p>
            <w:pPr>
              <w:tabs>
                <w:tab w:val="left" w:pos="7525"/>
              </w:tabs>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关于印发密山市粮食应急预案的通知</w:t>
            </w:r>
          </w:p>
        </w:tc>
        <w:tc>
          <w:tcPr>
            <w:tcW w:w="2500"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密政办规〔2023〕3号</w:t>
            </w:r>
          </w:p>
        </w:tc>
        <w:tc>
          <w:tcPr>
            <w:tcW w:w="2266" w:type="dxa"/>
            <w:vAlign w:val="center"/>
          </w:tcPr>
          <w:p>
            <w:pPr>
              <w:jc w:val="cente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0"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19</w:t>
            </w:r>
          </w:p>
        </w:tc>
        <w:tc>
          <w:tcPr>
            <w:tcW w:w="9368" w:type="dxa"/>
            <w:vAlign w:val="center"/>
          </w:tcPr>
          <w:p>
            <w:pPr>
              <w:tabs>
                <w:tab w:val="left" w:pos="6475"/>
              </w:tabs>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密山市人民政府办公室关于印发密山市食品安全事故应急预案的通知</w:t>
            </w:r>
          </w:p>
        </w:tc>
        <w:tc>
          <w:tcPr>
            <w:tcW w:w="2500"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密政办规〔2023〕4号</w:t>
            </w:r>
          </w:p>
        </w:tc>
        <w:tc>
          <w:tcPr>
            <w:tcW w:w="2266" w:type="dxa"/>
            <w:vAlign w:val="center"/>
          </w:tcPr>
          <w:p>
            <w:pPr>
              <w:jc w:val="cente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0" w:type="dxa"/>
            <w:vAlign w:val="center"/>
          </w:tcPr>
          <w:p>
            <w:pPr>
              <w:tabs>
                <w:tab w:val="left" w:pos="525"/>
              </w:tabs>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20</w:t>
            </w:r>
          </w:p>
        </w:tc>
        <w:tc>
          <w:tcPr>
            <w:tcW w:w="9368" w:type="dxa"/>
            <w:vAlign w:val="center"/>
          </w:tcPr>
          <w:p>
            <w:pPr>
              <w:tabs>
                <w:tab w:val="left" w:pos="5025"/>
              </w:tabs>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密山市人民政府办公室关于印发密山市特种设备事故应急预案的通知</w:t>
            </w:r>
          </w:p>
        </w:tc>
        <w:tc>
          <w:tcPr>
            <w:tcW w:w="2500"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密政办规〔2024〕1号</w:t>
            </w:r>
          </w:p>
        </w:tc>
        <w:tc>
          <w:tcPr>
            <w:tcW w:w="2266" w:type="dxa"/>
            <w:vAlign w:val="center"/>
          </w:tcPr>
          <w:p>
            <w:pPr>
              <w:jc w:val="cente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0"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21</w:t>
            </w:r>
          </w:p>
        </w:tc>
        <w:tc>
          <w:tcPr>
            <w:tcW w:w="9368" w:type="dxa"/>
            <w:vAlign w:val="center"/>
          </w:tcPr>
          <w:p>
            <w:pPr>
              <w:tabs>
                <w:tab w:val="left" w:pos="5025"/>
              </w:tabs>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密山市人民政府办公室关于印发密山市农垦灌区农业供水价格调整方案的通知</w:t>
            </w:r>
          </w:p>
        </w:tc>
        <w:tc>
          <w:tcPr>
            <w:tcW w:w="2500"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eastAsia="zh-CN"/>
              </w:rPr>
              <w:t>密政办规〔2024〕2号</w:t>
            </w:r>
          </w:p>
        </w:tc>
        <w:tc>
          <w:tcPr>
            <w:tcW w:w="2266" w:type="dxa"/>
            <w:vAlign w:val="center"/>
          </w:tcPr>
          <w:p>
            <w:pPr>
              <w:jc w:val="center"/>
              <w:rPr>
                <w:rFonts w:hint="eastAsia" w:asciiTheme="minorEastAsia" w:hAnsiTheme="minorEastAsia" w:eastAsiaTheme="minorEastAsia" w:cs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0"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22</w:t>
            </w:r>
          </w:p>
        </w:tc>
        <w:tc>
          <w:tcPr>
            <w:tcW w:w="9368" w:type="dxa"/>
            <w:vAlign w:val="center"/>
          </w:tcPr>
          <w:p>
            <w:pPr>
              <w:tabs>
                <w:tab w:val="left" w:pos="2675"/>
              </w:tabs>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密山市人民政府办公室印发密山市市场主体信用分级分类监管实施方案的通知</w:t>
            </w:r>
          </w:p>
        </w:tc>
        <w:tc>
          <w:tcPr>
            <w:tcW w:w="2500"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密政办规〔2024〕3号</w:t>
            </w:r>
          </w:p>
        </w:tc>
        <w:tc>
          <w:tcPr>
            <w:tcW w:w="2266" w:type="dxa"/>
            <w:vAlign w:val="center"/>
          </w:tcPr>
          <w:p>
            <w:pPr>
              <w:jc w:val="cente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0" w:type="dxa"/>
            <w:vAlign w:val="center"/>
          </w:tcPr>
          <w:p>
            <w:pPr>
              <w:tabs>
                <w:tab w:val="center" w:pos="377"/>
                <w:tab w:val="left" w:pos="559"/>
              </w:tabs>
              <w:ind w:firstLine="210" w:firstLineChars="100"/>
              <w:jc w:val="left"/>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23</w:t>
            </w:r>
          </w:p>
        </w:tc>
        <w:tc>
          <w:tcPr>
            <w:tcW w:w="9368" w:type="dxa"/>
            <w:vAlign w:val="center"/>
          </w:tcPr>
          <w:p>
            <w:pPr>
              <w:tabs>
                <w:tab w:val="left" w:pos="5625"/>
              </w:tabs>
              <w:bidi w:val="0"/>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密山市人民政府办公室关于印发密山市网络安全事件应急预案的通知</w:t>
            </w:r>
          </w:p>
        </w:tc>
        <w:tc>
          <w:tcPr>
            <w:tcW w:w="2500"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color w:val="auto"/>
                <w:kern w:val="2"/>
                <w:sz w:val="21"/>
                <w:szCs w:val="21"/>
                <w:lang w:val="en-US" w:eastAsia="zh-CN" w:bidi="ar-SA"/>
              </w:rPr>
              <w:t>密政办规〔2024〕4号</w:t>
            </w:r>
          </w:p>
        </w:tc>
        <w:tc>
          <w:tcPr>
            <w:tcW w:w="2266" w:type="dxa"/>
            <w:vAlign w:val="center"/>
          </w:tcPr>
          <w:p>
            <w:pPr>
              <w:jc w:val="center"/>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0"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24</w:t>
            </w:r>
          </w:p>
        </w:tc>
        <w:tc>
          <w:tcPr>
            <w:tcW w:w="9368" w:type="dxa"/>
            <w:vAlign w:val="center"/>
          </w:tcPr>
          <w:p>
            <w:pPr>
              <w:tabs>
                <w:tab w:val="left" w:pos="5809"/>
              </w:tabs>
              <w:bidi w:val="0"/>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密山市人民政府办公室关于印发密山市推进义务教育优质均衡发展工作实施方案的通知</w:t>
            </w:r>
          </w:p>
        </w:tc>
        <w:tc>
          <w:tcPr>
            <w:tcW w:w="2500"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color w:val="auto"/>
                <w:kern w:val="2"/>
                <w:sz w:val="21"/>
                <w:szCs w:val="21"/>
                <w:lang w:val="en-US" w:eastAsia="zh-CN" w:bidi="ar-SA"/>
              </w:rPr>
              <w:t>密政办规〔2024〕5号</w:t>
            </w:r>
          </w:p>
        </w:tc>
        <w:tc>
          <w:tcPr>
            <w:tcW w:w="2266" w:type="dxa"/>
            <w:vAlign w:val="center"/>
          </w:tcPr>
          <w:p>
            <w:pPr>
              <w:jc w:val="center"/>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0"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25</w:t>
            </w:r>
          </w:p>
        </w:tc>
        <w:tc>
          <w:tcPr>
            <w:tcW w:w="9368" w:type="dxa"/>
            <w:vAlign w:val="center"/>
          </w:tcPr>
          <w:p>
            <w:pPr>
              <w:tabs>
                <w:tab w:val="left" w:pos="6392"/>
              </w:tabs>
              <w:bidi w:val="0"/>
              <w:jc w:val="lef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密山市人民政府办公室印发密山市加快推进农产品加工业高质量发展三年行动方案（2023—2025年）的通知</w:t>
            </w:r>
          </w:p>
        </w:tc>
        <w:tc>
          <w:tcPr>
            <w:tcW w:w="2500"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color w:val="auto"/>
                <w:kern w:val="2"/>
                <w:sz w:val="21"/>
                <w:szCs w:val="21"/>
                <w:lang w:val="en-US" w:eastAsia="zh-CN" w:bidi="ar-SA"/>
              </w:rPr>
              <w:t>密政办规〔2024〕6号</w:t>
            </w:r>
          </w:p>
        </w:tc>
        <w:tc>
          <w:tcPr>
            <w:tcW w:w="2266" w:type="dxa"/>
            <w:vAlign w:val="center"/>
          </w:tcPr>
          <w:p>
            <w:pPr>
              <w:jc w:val="center"/>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0"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26</w:t>
            </w:r>
          </w:p>
        </w:tc>
        <w:tc>
          <w:tcPr>
            <w:tcW w:w="9368" w:type="dxa"/>
            <w:vAlign w:val="center"/>
          </w:tcPr>
          <w:p>
            <w:pPr>
              <w:tabs>
                <w:tab w:val="left" w:pos="6142"/>
              </w:tabs>
              <w:bidi w:val="0"/>
              <w:jc w:val="lef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密山市人民政府办公室印发《密山市气象灾害应急预案》《密山市气象应急保障预案》《密山市森林草原火灾应急预案》《密山市人防工程质量安全事故应急预案》《密山市市场价格异常波动应急预案》的通知</w:t>
            </w:r>
          </w:p>
        </w:tc>
        <w:tc>
          <w:tcPr>
            <w:tcW w:w="2500"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color w:val="auto"/>
                <w:kern w:val="2"/>
                <w:sz w:val="21"/>
                <w:szCs w:val="21"/>
                <w:lang w:val="en-US" w:eastAsia="zh-CN" w:bidi="ar-SA"/>
              </w:rPr>
              <w:t>密政办规〔2024〕7号</w:t>
            </w:r>
          </w:p>
        </w:tc>
        <w:tc>
          <w:tcPr>
            <w:tcW w:w="2266" w:type="dxa"/>
            <w:vAlign w:val="center"/>
          </w:tcPr>
          <w:p>
            <w:pPr>
              <w:jc w:val="center"/>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0"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27</w:t>
            </w:r>
          </w:p>
        </w:tc>
        <w:tc>
          <w:tcPr>
            <w:tcW w:w="9368" w:type="dxa"/>
            <w:vAlign w:val="center"/>
          </w:tcPr>
          <w:p>
            <w:pPr>
              <w:tabs>
                <w:tab w:val="left" w:pos="6342"/>
              </w:tabs>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密山市人民政府办公室关于制定密山至鸡西西站（高铁站）公交客运专线票价标准的通知</w:t>
            </w:r>
          </w:p>
        </w:tc>
        <w:tc>
          <w:tcPr>
            <w:tcW w:w="2500" w:type="dxa"/>
            <w:vAlign w:val="center"/>
          </w:tcPr>
          <w:p>
            <w:pPr>
              <w:jc w:val="center"/>
              <w:rPr>
                <w:rFonts w:hint="eastAsia" w:asciiTheme="minorEastAsia" w:hAnsiTheme="minorEastAsia" w:eastAsiaTheme="minorEastAsia" w:cstheme="minorEastAsia"/>
                <w:sz w:val="21"/>
                <w:szCs w:val="21"/>
                <w:highlight w:val="yellow"/>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密政办规〔2025〕1号</w:t>
            </w:r>
          </w:p>
        </w:tc>
        <w:tc>
          <w:tcPr>
            <w:tcW w:w="2266" w:type="dxa"/>
            <w:vAlign w:val="center"/>
          </w:tcPr>
          <w:p>
            <w:pPr>
              <w:jc w:val="center"/>
              <w:rPr>
                <w:rFonts w:hint="eastAsia" w:asciiTheme="minorEastAsia" w:hAnsiTheme="minorEastAsia" w:eastAsiaTheme="minorEastAsia" w:cstheme="minorEastAsia"/>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0"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28</w:t>
            </w:r>
          </w:p>
        </w:tc>
        <w:tc>
          <w:tcPr>
            <w:tcW w:w="9368" w:type="dxa"/>
            <w:vAlign w:val="center"/>
          </w:tcPr>
          <w:p>
            <w:pPr>
              <w:tabs>
                <w:tab w:val="left" w:pos="5125"/>
              </w:tabs>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eastAsiaTheme="minorEastAsia"/>
                <w:vertAlign w:val="baseline"/>
                <w:lang w:val="en-US" w:eastAsia="zh-CN"/>
              </w:rPr>
              <w:t>密山市人民政府办公室印发《密山市自然灾害救助应急保障预案》的通知</w:t>
            </w:r>
          </w:p>
        </w:tc>
        <w:tc>
          <w:tcPr>
            <w:tcW w:w="2500" w:type="dxa"/>
            <w:vAlign w:val="center"/>
          </w:tcPr>
          <w:p>
            <w:pPr>
              <w:jc w:val="center"/>
              <w:rPr>
                <w:rFonts w:hint="eastAsia" w:eastAsia="宋体"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密政办规〔2025〕2号</w:t>
            </w:r>
          </w:p>
        </w:tc>
        <w:tc>
          <w:tcPr>
            <w:tcW w:w="2266" w:type="dxa"/>
            <w:vAlign w:val="center"/>
          </w:tcPr>
          <w:p>
            <w:pPr>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0"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29</w:t>
            </w:r>
          </w:p>
        </w:tc>
        <w:tc>
          <w:tcPr>
            <w:tcW w:w="9368" w:type="dxa"/>
            <w:vAlign w:val="center"/>
          </w:tcPr>
          <w:p>
            <w:pPr>
              <w:jc w:val="both"/>
              <w:rPr>
                <w:rFonts w:hint="eastAsia" w:asciiTheme="minorEastAsia" w:hAnsiTheme="minorEastAsia" w:eastAsiaTheme="minorEastAsia" w:cstheme="minorEastAsia"/>
                <w:sz w:val="21"/>
                <w:szCs w:val="21"/>
                <w:highlight w:val="yellow"/>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密山市人民政府办公室印发《密山市重污染天气应急预案》《密山市林业和草原有害生物灾害防控应急预案》《密山市火灾事故应急预案》的通知</w:t>
            </w:r>
          </w:p>
        </w:tc>
        <w:tc>
          <w:tcPr>
            <w:tcW w:w="2500" w:type="dxa"/>
            <w:vAlign w:val="center"/>
          </w:tcPr>
          <w:p>
            <w:pPr>
              <w:jc w:val="center"/>
              <w:rPr>
                <w:rFonts w:hint="eastAsia" w:asciiTheme="minorEastAsia" w:hAnsiTheme="minorEastAsia" w:eastAsiaTheme="minorEastAsia" w:cstheme="minorEastAsia"/>
                <w:sz w:val="21"/>
                <w:szCs w:val="21"/>
                <w:highlight w:val="yellow"/>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密政办规〔2025〕3号</w:t>
            </w:r>
          </w:p>
        </w:tc>
        <w:tc>
          <w:tcPr>
            <w:tcW w:w="2266" w:type="dxa"/>
            <w:vAlign w:val="center"/>
          </w:tcPr>
          <w:p>
            <w:pPr>
              <w:jc w:val="both"/>
              <w:rPr>
                <w:rFonts w:hint="eastAsia" w:asciiTheme="minorEastAsia" w:hAnsiTheme="minorEastAsia" w:eastAsiaTheme="minorEastAsia" w:cstheme="minorEastAsia"/>
                <w:sz w:val="21"/>
                <w:szCs w:val="21"/>
                <w:highlight w:val="none"/>
                <w:vertAlign w:val="baseline"/>
                <w:lang w:val="en-US" w:eastAsia="zh-CN"/>
              </w:rPr>
            </w:pPr>
          </w:p>
        </w:tc>
      </w:tr>
    </w:tbl>
    <w:p/>
    <w:p/>
    <w:p/>
    <w:p/>
    <w:p>
      <w:pPr>
        <w:jc w:val="center"/>
        <w:rPr>
          <w:rFonts w:hint="eastAsia" w:asciiTheme="majorEastAsia" w:hAnsiTheme="majorEastAsia" w:eastAsiaTheme="majorEastAsia" w:cstheme="majorEastAsia"/>
          <w:b/>
          <w:bCs/>
          <w:sz w:val="40"/>
          <w:szCs w:val="48"/>
          <w:lang w:val="en-US" w:eastAsia="zh-CN"/>
        </w:rPr>
      </w:pPr>
    </w:p>
    <w:p>
      <w:pPr>
        <w:jc w:val="center"/>
        <w:rPr>
          <w:rFonts w:hint="eastAsia" w:asciiTheme="majorEastAsia" w:hAnsiTheme="majorEastAsia" w:eastAsiaTheme="majorEastAsia" w:cstheme="majorEastAsia"/>
          <w:b/>
          <w:bCs/>
          <w:sz w:val="40"/>
          <w:szCs w:val="48"/>
          <w:lang w:val="en-US" w:eastAsia="zh-CN"/>
        </w:rPr>
      </w:pPr>
    </w:p>
    <w:p>
      <w:pPr>
        <w:jc w:val="center"/>
        <w:rPr>
          <w:rFonts w:hint="eastAsia" w:asciiTheme="majorEastAsia" w:hAnsiTheme="majorEastAsia" w:eastAsiaTheme="majorEastAsia" w:cstheme="majorEastAsia"/>
          <w:b/>
          <w:bCs/>
          <w:sz w:val="40"/>
          <w:szCs w:val="48"/>
          <w:lang w:val="en-US" w:eastAsia="zh-CN"/>
        </w:rPr>
      </w:pPr>
    </w:p>
    <w:p>
      <w:pPr>
        <w:jc w:val="center"/>
        <w:rPr>
          <w:rFonts w:hint="eastAsia" w:asciiTheme="majorEastAsia" w:hAnsiTheme="majorEastAsia" w:eastAsiaTheme="majorEastAsia" w:cstheme="majorEastAsia"/>
          <w:b/>
          <w:bCs/>
          <w:sz w:val="40"/>
          <w:szCs w:val="48"/>
          <w:lang w:val="en-US" w:eastAsia="zh-CN"/>
        </w:rPr>
      </w:pPr>
    </w:p>
    <w:p>
      <w:pPr>
        <w:jc w:val="center"/>
        <w:rPr>
          <w:rFonts w:hint="eastAsia" w:asciiTheme="majorEastAsia" w:hAnsiTheme="majorEastAsia" w:eastAsiaTheme="majorEastAsia" w:cstheme="majorEastAsia"/>
          <w:b/>
          <w:bCs/>
          <w:sz w:val="40"/>
          <w:szCs w:val="48"/>
          <w:lang w:val="en-US" w:eastAsia="zh-CN"/>
        </w:rPr>
      </w:pPr>
    </w:p>
    <w:p>
      <w:pPr>
        <w:jc w:val="center"/>
        <w:rPr>
          <w:rFonts w:hint="eastAsia" w:asciiTheme="majorEastAsia" w:hAnsiTheme="majorEastAsia" w:eastAsiaTheme="majorEastAsia" w:cstheme="majorEastAsia"/>
          <w:b/>
          <w:bCs/>
          <w:sz w:val="40"/>
          <w:szCs w:val="48"/>
          <w:lang w:val="en-US" w:eastAsia="zh-CN"/>
        </w:rPr>
      </w:pPr>
    </w:p>
    <w:p>
      <w:pPr>
        <w:jc w:val="center"/>
        <w:rPr>
          <w:rFonts w:hint="eastAsia" w:asciiTheme="majorEastAsia" w:hAnsiTheme="majorEastAsia" w:eastAsiaTheme="majorEastAsia" w:cstheme="majorEastAsia"/>
          <w:b/>
          <w:bCs/>
          <w:sz w:val="40"/>
          <w:szCs w:val="48"/>
          <w:lang w:val="en-US" w:eastAsia="zh-CN"/>
        </w:rPr>
      </w:pPr>
    </w:p>
    <w:p>
      <w:pPr>
        <w:jc w:val="center"/>
        <w:rPr>
          <w:rFonts w:hint="eastAsia" w:asciiTheme="majorEastAsia" w:hAnsiTheme="majorEastAsia" w:eastAsiaTheme="majorEastAsia" w:cstheme="majorEastAsia"/>
          <w:b/>
          <w:bCs/>
          <w:sz w:val="40"/>
          <w:szCs w:val="48"/>
          <w:lang w:val="en-US" w:eastAsia="zh-CN"/>
        </w:rPr>
      </w:pPr>
    </w:p>
    <w:p/>
    <w:sectPr>
      <w:pgSz w:w="16838" w:h="11906" w:orient="landscape"/>
      <w:pgMar w:top="1134" w:right="1134" w:bottom="1134" w:left="113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Kaiti SC">
    <w:altName w:val="华文中宋"/>
    <w:panose1 w:val="02010600040101010101"/>
    <w:charset w:val="86"/>
    <w:family w:val="auto"/>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1D2B54"/>
    <w:rsid w:val="077B4A47"/>
    <w:rsid w:val="2DFB37D8"/>
    <w:rsid w:val="3665CF27"/>
    <w:rsid w:val="45F77DBA"/>
    <w:rsid w:val="47FF9C30"/>
    <w:rsid w:val="53F1825A"/>
    <w:rsid w:val="561D2B54"/>
    <w:rsid w:val="5B7A30DB"/>
    <w:rsid w:val="5B7C9434"/>
    <w:rsid w:val="5B8FBFF9"/>
    <w:rsid w:val="5BBEBB8C"/>
    <w:rsid w:val="6BAEF6C1"/>
    <w:rsid w:val="6DFF2674"/>
    <w:rsid w:val="6EF72934"/>
    <w:rsid w:val="6F7776E1"/>
    <w:rsid w:val="6F7F4D5A"/>
    <w:rsid w:val="70D018B1"/>
    <w:rsid w:val="777CA49C"/>
    <w:rsid w:val="77B73F94"/>
    <w:rsid w:val="79DC3293"/>
    <w:rsid w:val="7ABEDBBD"/>
    <w:rsid w:val="7BF7E8EF"/>
    <w:rsid w:val="7CDF5219"/>
    <w:rsid w:val="7DFF6D7C"/>
    <w:rsid w:val="7E551F18"/>
    <w:rsid w:val="7E6B7CA1"/>
    <w:rsid w:val="7EDF4237"/>
    <w:rsid w:val="7FB3AE1B"/>
    <w:rsid w:val="7FBFC595"/>
    <w:rsid w:val="7FEF195F"/>
    <w:rsid w:val="8DFFDC81"/>
    <w:rsid w:val="A70FA3D6"/>
    <w:rsid w:val="A77B9265"/>
    <w:rsid w:val="AFEF4BF8"/>
    <w:rsid w:val="BC9E0666"/>
    <w:rsid w:val="BF53CE03"/>
    <w:rsid w:val="CFFC74E5"/>
    <w:rsid w:val="DAB16E5E"/>
    <w:rsid w:val="DBDBCD27"/>
    <w:rsid w:val="DDFF3788"/>
    <w:rsid w:val="DFF66AED"/>
    <w:rsid w:val="DFF79374"/>
    <w:rsid w:val="EB865CA7"/>
    <w:rsid w:val="EBEFBDC0"/>
    <w:rsid w:val="EDFD389B"/>
    <w:rsid w:val="EE3F9A93"/>
    <w:rsid w:val="EE674E55"/>
    <w:rsid w:val="EEEC08DC"/>
    <w:rsid w:val="EF7BDC51"/>
    <w:rsid w:val="F3F7070A"/>
    <w:rsid w:val="F57930BA"/>
    <w:rsid w:val="F75F2FBD"/>
    <w:rsid w:val="FA9F0563"/>
    <w:rsid w:val="FB7D5C0A"/>
    <w:rsid w:val="FB7EEBAD"/>
    <w:rsid w:val="FBAB74E7"/>
    <w:rsid w:val="FBBDA027"/>
    <w:rsid w:val="FE6D9D29"/>
    <w:rsid w:val="FFF7F60C"/>
    <w:rsid w:val="FFFFE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2"/>
    <w:basedOn w:val="1"/>
    <w:next w:val="1"/>
    <w:unhideWhenUsed/>
    <w:qFormat/>
    <w:uiPriority w:val="0"/>
    <w:pPr>
      <w:keepNext/>
      <w:keepLines/>
      <w:spacing w:beforeLines="0" w:beforeAutospacing="0" w:afterLines="0" w:afterAutospacing="0" w:line="560" w:lineRule="atLeast"/>
      <w:outlineLvl w:val="1"/>
    </w:pPr>
    <w:rPr>
      <w:rFonts w:ascii="Kaiti SC" w:hAnsi="Kaiti SC" w:eastAsia="Kaiti SC"/>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31"/>
    <w:basedOn w:val="5"/>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385</Words>
  <Characters>389</Characters>
  <Lines>0</Lines>
  <Paragraphs>0</Paragraphs>
  <TotalTime>0</TotalTime>
  <ScaleCrop>false</ScaleCrop>
  <LinksUpToDate>false</LinksUpToDate>
  <CharactersWithSpaces>609</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2025-06-09T13:35:00Z</dcterms:created>
  <dc:creator>Inspur</dc:creator>
  <cp:lastModifiedBy>wangyao</cp:lastModifiedBy>
  <cp:lastPrinted>2025-06-10T10:48:00Z</cp:lastPrinted>
  <dcterms:modified xsi:type="dcterms:W3CDTF">2025-06-19T10:23:04Z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4DF88B7F53AF19B2887453682946307F</vt:lpwstr>
  </property>
  <property fmtid="{D5CDD505-2E9C-101B-9397-08002B2CF9AE}" pid="4" name="KSOTemplateDocerSaveRecord">
    <vt:lpwstr>eyJoZGlkIjoiMDljMWRmYzU1MjZhZjg2ZjNmNzkxYjQyMTVjZjIxOTAiLCJ1c2VySWQiOiIxMjU1MDI5OTA4In0=</vt:lpwstr>
  </property>
</Properties>
</file>